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3" w:rsidRPr="005E7634" w:rsidRDefault="00652553" w:rsidP="005E76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</w:rPr>
      </w:pPr>
      <w:r w:rsidRPr="005E7634"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</w:rPr>
        <w:t xml:space="preserve">Закон Ульяновской области от 4 июня 2013 г. N 94-ЗО "О требованиях к одежде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образовательную программу начального общего, основного общего или среднего общего образования" </w:t>
      </w:r>
    </w:p>
    <w:p w:rsidR="00652553" w:rsidRPr="00652553" w:rsidRDefault="005E7634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</w:t>
      </w:r>
      <w:bookmarkStart w:id="0" w:name="_GoBack"/>
      <w:bookmarkEnd w:id="0"/>
    </w:p>
    <w:p w:rsidR="00652553" w:rsidRPr="00652553" w:rsidRDefault="00652553" w:rsidP="006525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52553">
        <w:rPr>
          <w:rFonts w:ascii="Arial" w:eastAsia="Times New Roman" w:hAnsi="Arial" w:cs="Arial"/>
          <w:color w:val="000000"/>
          <w:sz w:val="21"/>
        </w:rPr>
        <w:t>Установлены требования к одежде обучающихся в школах.</w:t>
      </w:r>
      <w:proofErr w:type="gramEnd"/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Локальными нормативными актами школ могут быть установлены следующие виды одежды учащихся: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1) повседневная одежда: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- для мальчиков и юношей - брюки классического покроя, пиджак или жилет серого или чёрного цвета либо неярких оттенков синего, тёмно-зелёного или коричневого цвета (допускается использование ткани в клетку или полоску в классическом цветовом оформлении); однотонная сорочка, выполненная в сочетающейся с иной одеждой цветовой гамме; аксессуары (галстук, поясной ремень или подтяжки);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- для девочек и девушек - брюки классического покроя, жакет, жилет, юбка или сарафан серого или чёрного цвета либо неярких оттенков бордового, синего, тёмно-зелёного, коричневого либо иного цвета (допускается использование ткани в клетку или полоску в классическом цветовом оформлении); однотонная непрозрачная блузка (длиной ниже талии), выполненная в сочетающейся с иной одеждой цветовой гамме, которая может быть дополнена галстуком, или платье, выполненное в различных цветовых решениях, которое может быть дополнено белым или чёрным фартуком, съёмным воротником;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2) парадная одежда: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- для мальчиков и юношей - из повседневной одежды, дополненной сорочкой белого цвета и праздничным аксессуаром;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- для девочек и девушек - из повседневной одежды, дополненной непрозрачной блузкой белого цвета (если требования к повседневной одежде предусматривают ношение брюк классического покроя, жакета, жилета или сарафана), белого фартука (если требования к повседневной одежде предусматривают ношение платья, выполненного в различных цветовых решениях) и или праздничного аксессуара;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3) спортивная одежда.</w:t>
      </w:r>
    </w:p>
    <w:p w:rsidR="00652553" w:rsidRPr="00652553" w:rsidRDefault="00652553" w:rsidP="00652553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t>Закон вступает в силу с 1 сентября 2013 г.</w:t>
      </w:r>
    </w:p>
    <w:p w:rsidR="00652553" w:rsidRPr="00652553" w:rsidRDefault="00652553" w:rsidP="006525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5255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5255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33CFA" w:rsidRDefault="00633CFA"/>
    <w:sectPr w:rsidR="00633CFA" w:rsidSect="005E76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553"/>
    <w:rsid w:val="005E7634"/>
    <w:rsid w:val="00633CFA"/>
    <w:rsid w:val="00652553"/>
    <w:rsid w:val="00B5409A"/>
    <w:rsid w:val="00BE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5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5255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5255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652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Новоалгашинская СОШ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2015-04-07T13:47:00Z</cp:lastPrinted>
  <dcterms:created xsi:type="dcterms:W3CDTF">2015-04-07T12:59:00Z</dcterms:created>
  <dcterms:modified xsi:type="dcterms:W3CDTF">2015-04-10T08:10:00Z</dcterms:modified>
</cp:coreProperties>
</file>